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49E2" w14:textId="167A180C" w:rsidR="008C68CD" w:rsidRPr="000E27B8" w:rsidRDefault="008C68CD" w:rsidP="008C68CD">
      <w:pPr>
        <w:jc w:val="center"/>
        <w:rPr>
          <w:rFonts w:ascii="Times New Roman" w:hAnsi="Times New Roman" w:cs="Times New Roman"/>
        </w:rPr>
      </w:pPr>
      <w:r w:rsidRPr="04457819">
        <w:rPr>
          <w:rFonts w:ascii="Times New Roman" w:hAnsi="Times New Roman" w:cs="Times New Roman"/>
          <w:b/>
          <w:bCs/>
        </w:rPr>
        <w:t>English I – University</w:t>
      </w:r>
      <w:r>
        <w:br/>
      </w:r>
      <w:r w:rsidRPr="04457819">
        <w:rPr>
          <w:rFonts w:ascii="Times New Roman" w:hAnsi="Times New Roman" w:cs="Times New Roman"/>
          <w:b/>
          <w:bCs/>
        </w:rPr>
        <w:t xml:space="preserve">Summer Reading </w:t>
      </w:r>
      <w:r>
        <w:br/>
      </w:r>
      <w:r w:rsidRPr="04457819">
        <w:rPr>
          <w:rFonts w:ascii="Times New Roman" w:hAnsi="Times New Roman" w:cs="Times New Roman"/>
          <w:b/>
          <w:bCs/>
        </w:rPr>
        <w:t>202</w:t>
      </w:r>
      <w:r w:rsidR="00E53CD1" w:rsidRPr="04457819">
        <w:rPr>
          <w:rFonts w:ascii="Times New Roman" w:hAnsi="Times New Roman" w:cs="Times New Roman"/>
          <w:b/>
          <w:bCs/>
        </w:rPr>
        <w:t>5</w:t>
      </w:r>
      <w:r>
        <w:br/>
      </w:r>
    </w:p>
    <w:p w14:paraId="01993BBF" w14:textId="77777777" w:rsidR="008C68CD" w:rsidRPr="000E27B8" w:rsidRDefault="008C68CD" w:rsidP="008C68CD">
      <w:pPr>
        <w:jc w:val="center"/>
        <w:rPr>
          <w:rFonts w:ascii="Times New Roman" w:hAnsi="Times New Roman" w:cs="Times New Roman"/>
        </w:rPr>
      </w:pPr>
      <w:r w:rsidRPr="000E27B8">
        <w:rPr>
          <w:rFonts w:ascii="Times New Roman" w:hAnsi="Times New Roman" w:cs="Times New Roman"/>
        </w:rPr>
        <w:t>Students will be held accountable for these assignments on the first day of the fall semester. If a student chooses to change their class, level or program over the summer, the student will be held accountable for those summer assignments associated with their scheduled course as of the first day of school.</w:t>
      </w:r>
    </w:p>
    <w:p w14:paraId="6E95BD4A" w14:textId="77777777" w:rsidR="008C68CD" w:rsidRDefault="008C68CD" w:rsidP="008C68CD">
      <w:pPr>
        <w:rPr>
          <w:rFonts w:ascii="Times New Roman" w:hAnsi="Times New Roman" w:cs="Times New Roman"/>
          <w:b/>
          <w:bCs/>
        </w:rPr>
      </w:pPr>
      <w:r w:rsidRPr="000E27B8">
        <w:rPr>
          <w:rFonts w:ascii="Times New Roman" w:hAnsi="Times New Roman" w:cs="Times New Roman"/>
          <w:b/>
          <w:bCs/>
        </w:rPr>
        <w:t>These summer reading assignments are designed to prepare students for the rigor of PHUHS, and the rigor of PHUHS is designed to prepare students for the challenges and responsibilities of post-secondary education, work and life.</w:t>
      </w:r>
    </w:p>
    <w:p w14:paraId="018BB4DA" w14:textId="77777777" w:rsidR="008C68CD" w:rsidRPr="007458C2" w:rsidRDefault="008C68CD" w:rsidP="008C68CD">
      <w:pPr>
        <w:rPr>
          <w:rFonts w:ascii="Times New Roman" w:hAnsi="Times New Roman" w:cs="Times New Roman"/>
          <w:b/>
          <w:bCs/>
        </w:rPr>
      </w:pPr>
      <w:r w:rsidRPr="6BEAE2DF">
        <w:rPr>
          <w:rFonts w:ascii="Times New Roman" w:hAnsi="Times New Roman" w:cs="Times New Roman"/>
          <w:b/>
          <w:bCs/>
          <w:highlight w:val="yellow"/>
        </w:rPr>
        <w:t>Note: If you are a Medical or University Honors student, this is not your summer assignment. This assignment is for English 1 regular students. To find your assignment, click on the links provided on the PHUHS Summer Reading webpage.</w:t>
      </w:r>
    </w:p>
    <w:p w14:paraId="4BD3BAED" w14:textId="605DB138" w:rsidR="48AC1B29" w:rsidRDefault="48AC1B29" w:rsidP="6BEAE2DF">
      <w:pPr>
        <w:rPr>
          <w:rFonts w:ascii="Times New Roman" w:eastAsia="Times New Roman" w:hAnsi="Times New Roman" w:cs="Times New Roman"/>
        </w:rPr>
      </w:pPr>
      <w:r w:rsidRPr="6BEAE2DF">
        <w:rPr>
          <w:rFonts w:ascii="Century Schoolbook" w:eastAsia="Century Schoolbook" w:hAnsi="Century Schoolbook" w:cs="Century Schoolbook"/>
          <w:b/>
          <w:bCs/>
          <w:i/>
          <w:iCs/>
          <w:color w:val="000000" w:themeColor="text1"/>
        </w:rPr>
        <w:t>Reminder</w:t>
      </w:r>
      <w:r w:rsidRPr="6BEAE2DF">
        <w:rPr>
          <w:rFonts w:ascii="Century Schoolbook" w:eastAsia="Century Schoolbook" w:hAnsi="Century Schoolbook" w:cs="Century Schoolbook"/>
          <w:i/>
          <w:iCs/>
          <w:color w:val="000000" w:themeColor="text1"/>
        </w:rPr>
        <w:t xml:space="preserve">: the use of AI is strictly prohibited. All student work for Summer Reading and the duration of the school year must be </w:t>
      </w:r>
      <w:r w:rsidRPr="6BEAE2DF">
        <w:rPr>
          <w:rFonts w:ascii="Century Schoolbook" w:eastAsia="Century Schoolbook" w:hAnsi="Century Schoolbook" w:cs="Century Schoolbook"/>
          <w:b/>
          <w:bCs/>
          <w:i/>
          <w:iCs/>
          <w:color w:val="000000" w:themeColor="text1"/>
        </w:rPr>
        <w:t>original</w:t>
      </w:r>
      <w:r w:rsidRPr="6BEAE2DF">
        <w:rPr>
          <w:rFonts w:ascii="Century Schoolbook" w:eastAsia="Century Schoolbook" w:hAnsi="Century Schoolbook" w:cs="Century Schoolbook"/>
          <w:i/>
          <w:iCs/>
          <w:color w:val="000000" w:themeColor="text1"/>
        </w:rPr>
        <w:t xml:space="preserve"> and </w:t>
      </w:r>
      <w:r w:rsidRPr="6BEAE2DF">
        <w:rPr>
          <w:rFonts w:ascii="Century Schoolbook" w:eastAsia="Century Schoolbook" w:hAnsi="Century Schoolbook" w:cs="Century Schoolbook"/>
          <w:b/>
          <w:bCs/>
          <w:i/>
          <w:iCs/>
          <w:color w:val="000000" w:themeColor="text1"/>
        </w:rPr>
        <w:t>fully</w:t>
      </w:r>
      <w:r w:rsidRPr="6BEAE2DF">
        <w:rPr>
          <w:rFonts w:ascii="Century Schoolbook" w:eastAsia="Century Schoolbook" w:hAnsi="Century Schoolbook" w:cs="Century Schoolbook"/>
          <w:i/>
          <w:iCs/>
          <w:color w:val="000000" w:themeColor="text1"/>
        </w:rPr>
        <w:t xml:space="preserve"> composed by the student who submits it. Plagiarism is unacceptable and will result in a zero on the assignment per the </w:t>
      </w:r>
      <w:hyperlink r:id="rId8">
        <w:r w:rsidRPr="6BEAE2DF">
          <w:rPr>
            <w:rStyle w:val="Hyperlink"/>
            <w:rFonts w:ascii="Century Schoolbook" w:eastAsia="Century Schoolbook" w:hAnsi="Century Schoolbook" w:cs="Century Schoolbook"/>
            <w:i/>
            <w:iCs/>
          </w:rPr>
          <w:t>Student Code of Conduct</w:t>
        </w:r>
      </w:hyperlink>
      <w:r w:rsidRPr="6BEAE2DF">
        <w:rPr>
          <w:rFonts w:ascii="Century Schoolbook" w:eastAsia="Century Schoolbook" w:hAnsi="Century Schoolbook" w:cs="Century Schoolbook"/>
          <w:i/>
          <w:iCs/>
          <w:color w:val="000000" w:themeColor="text1"/>
        </w:rPr>
        <w:t xml:space="preserve"> with Pinellas County Schools.</w:t>
      </w:r>
    </w:p>
    <w:p w14:paraId="6DB65A66" w14:textId="15010F37" w:rsidR="008C68CD" w:rsidRPr="008C68CD" w:rsidRDefault="008C68CD" w:rsidP="008C68CD">
      <w:pPr>
        <w:rPr>
          <w:rFonts w:ascii="Times New Roman" w:hAnsi="Times New Roman" w:cs="Times New Roman"/>
          <w:b/>
          <w:bCs/>
          <w:sz w:val="32"/>
          <w:szCs w:val="32"/>
        </w:rPr>
      </w:pPr>
      <w:r w:rsidRPr="000357BF">
        <w:rPr>
          <w:rFonts w:ascii="Times New Roman" w:hAnsi="Times New Roman" w:cs="Times New Roman"/>
          <w:b/>
          <w:bCs/>
          <w:sz w:val="32"/>
          <w:szCs w:val="32"/>
        </w:rPr>
        <w:t>***All English 1 Students***:</w:t>
      </w:r>
    </w:p>
    <w:p w14:paraId="7C063363" w14:textId="4244938F" w:rsidR="007D753D" w:rsidRPr="00442E25" w:rsidRDefault="007D753D" w:rsidP="007D753D">
      <w:pPr>
        <w:rPr>
          <w:rFonts w:ascii="Times New Roman" w:hAnsi="Times New Roman" w:cs="Times New Roman"/>
        </w:rPr>
      </w:pPr>
      <w:r w:rsidRPr="6BEAE2DF">
        <w:rPr>
          <w:rFonts w:ascii="Times New Roman" w:hAnsi="Times New Roman" w:cs="Times New Roman"/>
          <w:b/>
          <w:bCs/>
        </w:rPr>
        <w:t xml:space="preserve">Choose </w:t>
      </w:r>
      <w:r w:rsidRPr="6BEAE2DF">
        <w:rPr>
          <w:rFonts w:ascii="Times New Roman" w:hAnsi="Times New Roman" w:cs="Times New Roman"/>
          <w:b/>
          <w:bCs/>
          <w:u w:val="single"/>
        </w:rPr>
        <w:t>one</w:t>
      </w:r>
      <w:r w:rsidRPr="6BEAE2DF">
        <w:rPr>
          <w:rFonts w:ascii="Times New Roman" w:hAnsi="Times New Roman" w:cs="Times New Roman"/>
          <w:b/>
          <w:bCs/>
        </w:rPr>
        <w:t xml:space="preserve"> of the following novels. Complete the following activit</w:t>
      </w:r>
      <w:r w:rsidR="08247A36" w:rsidRPr="6BEAE2DF">
        <w:rPr>
          <w:rFonts w:ascii="Times New Roman" w:hAnsi="Times New Roman" w:cs="Times New Roman"/>
          <w:b/>
          <w:bCs/>
        </w:rPr>
        <w:t>y</w:t>
      </w:r>
      <w:r w:rsidRPr="6BEAE2DF">
        <w:rPr>
          <w:rFonts w:ascii="Times New Roman" w:hAnsi="Times New Roman" w:cs="Times New Roman"/>
          <w:b/>
          <w:bCs/>
        </w:rPr>
        <w:t xml:space="preserve"> using the novel you choose</w:t>
      </w:r>
      <w:r w:rsidRPr="6BEAE2DF">
        <w:rPr>
          <w:rFonts w:ascii="Times New Roman" w:hAnsi="Times New Roman" w:cs="Times New Roman"/>
        </w:rPr>
        <w:t xml:space="preserve">. </w:t>
      </w:r>
    </w:p>
    <w:p w14:paraId="23E06079" w14:textId="683AE983" w:rsidR="00A36BEC" w:rsidRDefault="007D753D" w:rsidP="6BEAE2DF">
      <w:pPr>
        <w:spacing w:line="279" w:lineRule="auto"/>
        <w:rPr>
          <w:rFonts w:ascii="Century Schoolbook" w:eastAsia="Century Schoolbook" w:hAnsi="Century Schoolbook" w:cs="Century Schoolbook"/>
          <w:i/>
          <w:iCs/>
          <w:color w:val="000000" w:themeColor="text1"/>
        </w:rPr>
      </w:pPr>
      <w:r w:rsidRPr="6BEAE2DF">
        <w:rPr>
          <w:rFonts w:ascii="Times New Roman" w:hAnsi="Times New Roman" w:cs="Times New Roman"/>
          <w:b/>
          <w:bCs/>
          <w:u w:val="single"/>
        </w:rPr>
        <w:t>Assignment</w:t>
      </w:r>
      <w:r w:rsidRPr="6BEAE2DF">
        <w:rPr>
          <w:rFonts w:ascii="Times New Roman" w:hAnsi="Times New Roman" w:cs="Times New Roman"/>
        </w:rPr>
        <w:t xml:space="preserve">:  </w:t>
      </w:r>
      <w:r w:rsidR="4BA88B21" w:rsidRPr="6BEAE2DF">
        <w:rPr>
          <w:rFonts w:ascii="Times New Roman" w:hAnsi="Times New Roman" w:cs="Times New Roman"/>
        </w:rPr>
        <w:t xml:space="preserve">Create a </w:t>
      </w:r>
      <w:r w:rsidRPr="6BEAE2DF">
        <w:rPr>
          <w:rFonts w:ascii="Times New Roman" w:hAnsi="Times New Roman" w:cs="Times New Roman"/>
          <w:b/>
          <w:bCs/>
        </w:rPr>
        <w:t>Double-Entry Journal</w:t>
      </w:r>
      <w:r w:rsidRPr="6BEAE2DF">
        <w:rPr>
          <w:rFonts w:ascii="Times New Roman" w:hAnsi="Times New Roman" w:cs="Times New Roman"/>
        </w:rPr>
        <w:t xml:space="preserve">: choose </w:t>
      </w:r>
      <w:r w:rsidRPr="6BEAE2DF">
        <w:rPr>
          <w:rFonts w:ascii="Times New Roman" w:hAnsi="Times New Roman" w:cs="Times New Roman"/>
          <w:b/>
          <w:bCs/>
          <w:u w:val="single"/>
        </w:rPr>
        <w:t>ONE</w:t>
      </w:r>
      <w:r w:rsidRPr="6BEAE2DF">
        <w:rPr>
          <w:rFonts w:ascii="Times New Roman" w:hAnsi="Times New Roman" w:cs="Times New Roman"/>
        </w:rPr>
        <w:t xml:space="preserve"> of the following questions to answer for </w:t>
      </w:r>
      <w:r w:rsidRPr="6BEAE2DF">
        <w:rPr>
          <w:rFonts w:ascii="Times New Roman" w:hAnsi="Times New Roman" w:cs="Times New Roman"/>
          <w:b/>
          <w:bCs/>
          <w:u w:val="single"/>
        </w:rPr>
        <w:t>EACH</w:t>
      </w:r>
      <w:r w:rsidRPr="6BEAE2DF">
        <w:rPr>
          <w:rFonts w:ascii="Times New Roman" w:hAnsi="Times New Roman" w:cs="Times New Roman"/>
        </w:rPr>
        <w:t xml:space="preserve"> chapter</w:t>
      </w:r>
      <w:r w:rsidRPr="6BEAE2DF">
        <w:rPr>
          <w:rFonts w:ascii="Times New Roman" w:hAnsi="Times New Roman" w:cs="Times New Roman"/>
          <w:b/>
          <w:bCs/>
        </w:rPr>
        <w:t>.</w:t>
      </w:r>
    </w:p>
    <w:p w14:paraId="04B90C0C" w14:textId="253D0E59" w:rsidR="00A36BEC" w:rsidRDefault="4851DD9C" w:rsidP="6BEAE2DF">
      <w:pPr>
        <w:spacing w:line="279" w:lineRule="auto"/>
        <w:rPr>
          <w:rFonts w:ascii="Century Schoolbook" w:eastAsia="Century Schoolbook" w:hAnsi="Century Schoolbook" w:cs="Century Schoolbook"/>
          <w:i/>
          <w:iCs/>
          <w:color w:val="000000" w:themeColor="text1"/>
        </w:rPr>
      </w:pPr>
      <w:r w:rsidRPr="6BEAE2DF">
        <w:rPr>
          <w:rFonts w:ascii="Century Schoolbook" w:eastAsia="Century Schoolbook" w:hAnsi="Century Schoolbook" w:cs="Century Schoolbook"/>
          <w:color w:val="000000" w:themeColor="text1"/>
        </w:rPr>
        <w:t>Divide the paper in half.  Label the left side “Quotes” and the right side “My Response.”</w:t>
      </w:r>
      <w:r w:rsidR="007D753D" w:rsidRPr="6BEAE2DF">
        <w:rPr>
          <w:rFonts w:ascii="Times New Roman" w:hAnsi="Times New Roman" w:cs="Times New Roman"/>
          <w:b/>
          <w:bCs/>
        </w:rPr>
        <w:t xml:space="preserve"> </w:t>
      </w:r>
      <w:r w:rsidR="4497C604" w:rsidRPr="6BEAE2DF">
        <w:rPr>
          <w:rFonts w:ascii="Century Schoolbook" w:eastAsia="Century Schoolbook" w:hAnsi="Century Schoolbook" w:cs="Century Schoolbook"/>
          <w:color w:val="000000" w:themeColor="text1"/>
        </w:rPr>
        <w:t>Use the following task</w:t>
      </w:r>
      <w:r w:rsidR="422247FB" w:rsidRPr="6BEAE2DF">
        <w:rPr>
          <w:rFonts w:ascii="Century Schoolbook" w:eastAsia="Century Schoolbook" w:hAnsi="Century Schoolbook" w:cs="Century Schoolbook"/>
          <w:color w:val="000000" w:themeColor="text1"/>
        </w:rPr>
        <w:t xml:space="preserve"> options</w:t>
      </w:r>
      <w:r w:rsidR="4497C604" w:rsidRPr="6BEAE2DF">
        <w:rPr>
          <w:rFonts w:ascii="Century Schoolbook" w:eastAsia="Century Schoolbook" w:hAnsi="Century Schoolbook" w:cs="Century Schoolbook"/>
          <w:color w:val="000000" w:themeColor="text1"/>
        </w:rPr>
        <w:t xml:space="preserve"> and at least 2-5 sentences of elaboration</w:t>
      </w:r>
      <w:r w:rsidR="4DE9B2B9" w:rsidRPr="6BEAE2DF">
        <w:rPr>
          <w:rFonts w:ascii="Century Schoolbook" w:eastAsia="Century Schoolbook" w:hAnsi="Century Schoolbook" w:cs="Century Schoolbook"/>
          <w:color w:val="000000" w:themeColor="text1"/>
        </w:rPr>
        <w:t xml:space="preserve"> on the right</w:t>
      </w:r>
      <w:r w:rsidR="4497C604" w:rsidRPr="6BEAE2DF">
        <w:rPr>
          <w:rFonts w:ascii="Century Schoolbook" w:eastAsia="Century Schoolbook" w:hAnsi="Century Schoolbook" w:cs="Century Schoolbook"/>
          <w:color w:val="000000" w:themeColor="text1"/>
        </w:rPr>
        <w:t>. Copy a quote on the left</w:t>
      </w:r>
      <w:r w:rsidR="51363997" w:rsidRPr="6BEAE2DF">
        <w:rPr>
          <w:rFonts w:ascii="Century Schoolbook" w:eastAsia="Century Schoolbook" w:hAnsi="Century Schoolbook" w:cs="Century Schoolbook"/>
          <w:color w:val="000000" w:themeColor="text1"/>
        </w:rPr>
        <w:t xml:space="preserve"> and use </w:t>
      </w:r>
      <w:r w:rsidR="4497C604" w:rsidRPr="6BEAE2DF">
        <w:rPr>
          <w:rFonts w:ascii="Century Schoolbook" w:eastAsia="Century Schoolbook" w:hAnsi="Century Schoolbook" w:cs="Century Schoolbook"/>
          <w:color w:val="000000" w:themeColor="text1"/>
        </w:rPr>
        <w:t>an MLA citation (Author’s last name, pg)</w:t>
      </w:r>
      <w:r w:rsidR="3A732B12" w:rsidRPr="6BEAE2DF">
        <w:rPr>
          <w:rFonts w:ascii="Century Schoolbook" w:eastAsia="Century Schoolbook" w:hAnsi="Century Schoolbook" w:cs="Century Schoolbook"/>
          <w:color w:val="000000" w:themeColor="text1"/>
        </w:rPr>
        <w:t>. On the right</w:t>
      </w:r>
      <w:r w:rsidR="722DB4D9" w:rsidRPr="6BEAE2DF">
        <w:rPr>
          <w:rFonts w:ascii="Century Schoolbook" w:eastAsia="Century Schoolbook" w:hAnsi="Century Schoolbook" w:cs="Century Schoolbook"/>
          <w:color w:val="000000" w:themeColor="text1"/>
        </w:rPr>
        <w:t xml:space="preserve"> side</w:t>
      </w:r>
      <w:r w:rsidR="3A732B12" w:rsidRPr="6BEAE2DF">
        <w:rPr>
          <w:rFonts w:ascii="Century Schoolbook" w:eastAsia="Century Schoolbook" w:hAnsi="Century Schoolbook" w:cs="Century Schoolbook"/>
          <w:color w:val="000000" w:themeColor="text1"/>
        </w:rPr>
        <w:t xml:space="preserve">, use </w:t>
      </w:r>
      <w:r w:rsidR="48CCEE72" w:rsidRPr="6BEAE2DF">
        <w:rPr>
          <w:rFonts w:ascii="Century Schoolbook" w:eastAsia="Century Schoolbook" w:hAnsi="Century Schoolbook" w:cs="Century Schoolbook"/>
          <w:color w:val="000000" w:themeColor="text1"/>
        </w:rPr>
        <w:t xml:space="preserve">academic language and supporting details when replying to </w:t>
      </w:r>
      <w:r w:rsidR="3A732B12" w:rsidRPr="6BEAE2DF">
        <w:rPr>
          <w:rFonts w:ascii="Century Schoolbook" w:eastAsia="Century Schoolbook" w:hAnsi="Century Schoolbook" w:cs="Century Schoolbook"/>
          <w:color w:val="000000" w:themeColor="text1"/>
        </w:rPr>
        <w:t>one of the task options</w:t>
      </w:r>
      <w:r w:rsidR="4497C604" w:rsidRPr="6BEAE2DF">
        <w:rPr>
          <w:rFonts w:ascii="Century Schoolbook" w:eastAsia="Century Schoolbook" w:hAnsi="Century Schoolbook" w:cs="Century Schoolbook"/>
          <w:color w:val="000000" w:themeColor="text1"/>
        </w:rPr>
        <w:t xml:space="preserve">. </w:t>
      </w:r>
      <w:r w:rsidR="4497C604" w:rsidRPr="6BEAE2DF">
        <w:rPr>
          <w:rFonts w:ascii="Century Schoolbook" w:eastAsia="Century Schoolbook" w:hAnsi="Century Schoolbook" w:cs="Century Schoolbook"/>
          <w:i/>
          <w:iCs/>
          <w:color w:val="000000" w:themeColor="text1"/>
        </w:rPr>
        <w:t>Number your responses and write neatly.</w:t>
      </w:r>
      <w:r w:rsidR="303D2868" w:rsidRPr="6BEAE2DF">
        <w:rPr>
          <w:rFonts w:ascii="Century Schoolbook" w:eastAsia="Century Schoolbook" w:hAnsi="Century Schoolbook" w:cs="Century Schoolbook"/>
          <w:i/>
          <w:iCs/>
          <w:color w:val="000000" w:themeColor="text1"/>
        </w:rPr>
        <w:t xml:space="preserve"> Be sure that your full name and class period are indicated at the top of your work.</w:t>
      </w:r>
    </w:p>
    <w:p w14:paraId="121B2B51" w14:textId="3A6CD87D" w:rsidR="00A36BEC" w:rsidRDefault="39792F6B" w:rsidP="6BEAE2DF">
      <w:pPr>
        <w:spacing w:line="279" w:lineRule="auto"/>
        <w:rPr>
          <w:rFonts w:ascii="Century Schoolbook" w:eastAsia="Century Schoolbook" w:hAnsi="Century Schoolbook" w:cs="Century Schoolbook"/>
          <w:color w:val="000000" w:themeColor="text1"/>
        </w:rPr>
      </w:pPr>
      <w:r w:rsidRPr="6BEAE2DF">
        <w:rPr>
          <w:rFonts w:ascii="Century Schoolbook" w:eastAsia="Century Schoolbook" w:hAnsi="Century Schoolbook" w:cs="Century Schoolbook"/>
          <w:b/>
          <w:bCs/>
          <w:color w:val="000000" w:themeColor="text1"/>
        </w:rPr>
        <w:t>Example</w:t>
      </w:r>
      <w:r w:rsidRPr="6BEAE2DF">
        <w:rPr>
          <w:rFonts w:ascii="Century Schoolbook" w:eastAsia="Century Schoolbook" w:hAnsi="Century Schoolbook" w:cs="Century Schoolbook"/>
          <w:color w:val="000000" w:themeColor="text1"/>
        </w:rPr>
        <w:t xml:space="preserve"> Double Entry Journal Response for the novel, </w:t>
      </w:r>
      <w:r w:rsidRPr="6BEAE2DF">
        <w:rPr>
          <w:rFonts w:ascii="Century Schoolbook" w:eastAsia="Century Schoolbook" w:hAnsi="Century Schoolbook" w:cs="Century Schoolbook"/>
          <w:i/>
          <w:iCs/>
          <w:color w:val="000000" w:themeColor="text1"/>
        </w:rPr>
        <w:t>Code Talker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400"/>
        <w:gridCol w:w="5400"/>
      </w:tblGrid>
      <w:tr w:rsidR="6BEAE2DF" w14:paraId="0AA54218" w14:textId="77777777" w:rsidTr="6BEAE2DF">
        <w:trPr>
          <w:trHeight w:val="300"/>
        </w:trPr>
        <w:tc>
          <w:tcPr>
            <w:tcW w:w="5400" w:type="dxa"/>
            <w:tcBorders>
              <w:top w:val="single" w:sz="6" w:space="0" w:color="auto"/>
              <w:left w:val="single" w:sz="6" w:space="0" w:color="auto"/>
              <w:bottom w:val="single" w:sz="6" w:space="0" w:color="auto"/>
            </w:tcBorders>
            <w:tcMar>
              <w:left w:w="90" w:type="dxa"/>
              <w:right w:w="90" w:type="dxa"/>
            </w:tcMar>
          </w:tcPr>
          <w:p w14:paraId="1BB8CF7C" w14:textId="03D1C93B" w:rsidR="6BEAE2DF" w:rsidRDefault="6BEAE2DF" w:rsidP="6BEAE2DF">
            <w:pPr>
              <w:pStyle w:val="ListParagraph"/>
              <w:numPr>
                <w:ilvl w:val="0"/>
                <w:numId w:val="1"/>
              </w:numPr>
              <w:rPr>
                <w:rFonts w:ascii="Century Schoolbook" w:eastAsia="Century Schoolbook" w:hAnsi="Century Schoolbook" w:cs="Century Schoolbook"/>
              </w:rPr>
            </w:pPr>
            <w:r w:rsidRPr="6BEAE2DF">
              <w:rPr>
                <w:rFonts w:ascii="Century Schoolbook" w:eastAsia="Century Schoolbook" w:hAnsi="Century Schoolbook" w:cs="Century Schoolbook"/>
              </w:rPr>
              <w:t>“I was stunned. The idea of a Navajo being a teacher was new to me” (Bruchac, 71).</w:t>
            </w:r>
          </w:p>
        </w:tc>
        <w:tc>
          <w:tcPr>
            <w:tcW w:w="5400" w:type="dxa"/>
            <w:tcBorders>
              <w:top w:val="single" w:sz="6" w:space="0" w:color="auto"/>
              <w:bottom w:val="single" w:sz="6" w:space="0" w:color="auto"/>
              <w:right w:val="single" w:sz="6" w:space="0" w:color="auto"/>
            </w:tcBorders>
            <w:tcMar>
              <w:left w:w="90" w:type="dxa"/>
              <w:right w:w="90" w:type="dxa"/>
            </w:tcMar>
          </w:tcPr>
          <w:p w14:paraId="62AEF328" w14:textId="7D21D424" w:rsidR="6BEAE2DF" w:rsidRDefault="6BEAE2DF" w:rsidP="6BEAE2DF">
            <w:pPr>
              <w:rPr>
                <w:rFonts w:ascii="Century Schoolbook" w:eastAsia="Century Schoolbook" w:hAnsi="Century Schoolbook" w:cs="Century Schoolbook"/>
              </w:rPr>
            </w:pPr>
            <w:r w:rsidRPr="6BEAE2DF">
              <w:rPr>
                <w:rFonts w:ascii="Century Schoolbook" w:eastAsia="Century Schoolbook" w:hAnsi="Century Schoolbook" w:cs="Century Schoolbook"/>
              </w:rPr>
              <w:t xml:space="preserve">The </w:t>
            </w:r>
            <w:r w:rsidRPr="6BEAE2DF">
              <w:rPr>
                <w:rFonts w:ascii="Century Schoolbook" w:eastAsia="Century Schoolbook" w:hAnsi="Century Schoolbook" w:cs="Century Schoolbook"/>
                <w:b/>
                <w:bCs/>
              </w:rPr>
              <w:t>tone</w:t>
            </w:r>
            <w:r w:rsidRPr="6BEAE2DF">
              <w:rPr>
                <w:rFonts w:ascii="Century Schoolbook" w:eastAsia="Century Schoolbook" w:hAnsi="Century Schoolbook" w:cs="Century Schoolbook"/>
              </w:rPr>
              <w:t xml:space="preserve"> of the narrator, Ned, is shock. In the beginning of the novel, he describes the continuous stifling of his culture throughout his youth and adolescence. The thought of his tribal language being used in an authoritative role is unexpected.</w:t>
            </w:r>
          </w:p>
        </w:tc>
      </w:tr>
    </w:tbl>
    <w:p w14:paraId="689051EB" w14:textId="67468A9D" w:rsidR="00A36BEC" w:rsidRDefault="699C1EA5" w:rsidP="6BEAE2DF">
      <w:pPr>
        <w:spacing w:line="279" w:lineRule="auto"/>
        <w:rPr>
          <w:rFonts w:ascii="Century Schoolbook" w:eastAsia="Century Schoolbook" w:hAnsi="Century Schoolbook" w:cs="Century Schoolbook"/>
          <w:color w:val="000000" w:themeColor="text1"/>
        </w:rPr>
      </w:pPr>
      <w:r w:rsidRPr="6BEAE2DF">
        <w:rPr>
          <w:rFonts w:ascii="Calibri" w:eastAsia="Calibri" w:hAnsi="Calibri" w:cs="Calibri"/>
          <w:color w:val="000000" w:themeColor="text1"/>
        </w:rPr>
        <w:t>Response options:</w:t>
      </w:r>
      <w:r w:rsidR="00A36BEC">
        <w:br/>
      </w:r>
      <w:r w:rsidR="4497C604" w:rsidRPr="6BEAE2DF">
        <w:rPr>
          <w:rFonts w:ascii="Century Schoolbook" w:eastAsia="Century Schoolbook" w:hAnsi="Century Schoolbook" w:cs="Century Schoolbook"/>
          <w:color w:val="000000" w:themeColor="text1"/>
        </w:rPr>
        <w:t>*</w:t>
      </w:r>
      <w:r w:rsidR="4497C604" w:rsidRPr="6BEAE2DF">
        <w:rPr>
          <w:rFonts w:ascii="Century Schoolbook" w:eastAsia="Century Schoolbook" w:hAnsi="Century Schoolbook" w:cs="Century Schoolbook"/>
          <w:color w:val="000000" w:themeColor="text1"/>
          <w:u w:val="single"/>
        </w:rPr>
        <w:t>Describe</w:t>
      </w:r>
      <w:r w:rsidR="4497C604" w:rsidRPr="6BEAE2DF">
        <w:rPr>
          <w:rFonts w:ascii="Century Schoolbook" w:eastAsia="Century Schoolbook" w:hAnsi="Century Schoolbook" w:cs="Century Schoolbook"/>
          <w:color w:val="000000" w:themeColor="text1"/>
        </w:rPr>
        <w:t xml:space="preserve"> an event or character you identify with and explain why.</w:t>
      </w:r>
      <w:r w:rsidR="00A36BEC">
        <w:br/>
      </w:r>
      <w:r w:rsidR="4497C604" w:rsidRPr="6BEAE2DF">
        <w:rPr>
          <w:rFonts w:ascii="Century Schoolbook" w:eastAsia="Century Schoolbook" w:hAnsi="Century Schoolbook" w:cs="Century Schoolbook"/>
          <w:color w:val="000000" w:themeColor="text1"/>
        </w:rPr>
        <w:t xml:space="preserve">*Make a </w:t>
      </w:r>
      <w:r w:rsidR="4497C604" w:rsidRPr="6BEAE2DF">
        <w:rPr>
          <w:rFonts w:ascii="Century Schoolbook" w:eastAsia="Century Schoolbook" w:hAnsi="Century Schoolbook" w:cs="Century Schoolbook"/>
          <w:color w:val="000000" w:themeColor="text1"/>
          <w:u w:val="single"/>
        </w:rPr>
        <w:t>prediction</w:t>
      </w:r>
      <w:r w:rsidR="4497C604" w:rsidRPr="6BEAE2DF">
        <w:rPr>
          <w:rFonts w:ascii="Century Schoolbook" w:eastAsia="Century Schoolbook" w:hAnsi="Century Schoolbook" w:cs="Century Schoolbook"/>
          <w:color w:val="000000" w:themeColor="text1"/>
        </w:rPr>
        <w:t xml:space="preserve"> about what might happen next.  </w:t>
      </w:r>
      <w:r w:rsidR="4497C604" w:rsidRPr="6BEAE2DF">
        <w:rPr>
          <w:rFonts w:ascii="Century Schoolbook" w:eastAsia="Century Schoolbook" w:hAnsi="Century Schoolbook" w:cs="Century Schoolbook"/>
          <w:color w:val="000000" w:themeColor="text1"/>
          <w:u w:val="single"/>
        </w:rPr>
        <w:t>Explain</w:t>
      </w:r>
      <w:r w:rsidR="4497C604" w:rsidRPr="6BEAE2DF">
        <w:rPr>
          <w:rFonts w:ascii="Century Schoolbook" w:eastAsia="Century Schoolbook" w:hAnsi="Century Schoolbook" w:cs="Century Schoolbook"/>
          <w:color w:val="000000" w:themeColor="text1"/>
        </w:rPr>
        <w:t xml:space="preserve"> by including details from the text.</w:t>
      </w:r>
      <w:r w:rsidR="00A36BEC">
        <w:br/>
      </w:r>
      <w:r w:rsidR="4497C604" w:rsidRPr="6BEAE2DF">
        <w:rPr>
          <w:rFonts w:ascii="Century Schoolbook" w:eastAsia="Century Schoolbook" w:hAnsi="Century Schoolbook" w:cs="Century Schoolbook"/>
          <w:color w:val="000000" w:themeColor="text1"/>
        </w:rPr>
        <w:t>*</w:t>
      </w:r>
      <w:r w:rsidR="4497C604" w:rsidRPr="6BEAE2DF">
        <w:rPr>
          <w:rFonts w:ascii="Century Schoolbook" w:eastAsia="Century Schoolbook" w:hAnsi="Century Schoolbook" w:cs="Century Schoolbook"/>
          <w:color w:val="000000" w:themeColor="text1"/>
          <w:u w:val="single"/>
        </w:rPr>
        <w:t>Analyze</w:t>
      </w:r>
      <w:r w:rsidR="4497C604" w:rsidRPr="6BEAE2DF">
        <w:rPr>
          <w:rFonts w:ascii="Century Schoolbook" w:eastAsia="Century Schoolbook" w:hAnsi="Century Schoolbook" w:cs="Century Schoolbook"/>
          <w:color w:val="000000" w:themeColor="text1"/>
        </w:rPr>
        <w:t xml:space="preserve"> the </w:t>
      </w:r>
      <w:r w:rsidR="4497C604" w:rsidRPr="6BEAE2DF">
        <w:rPr>
          <w:rFonts w:ascii="Century Schoolbook" w:eastAsia="Century Schoolbook" w:hAnsi="Century Schoolbook" w:cs="Century Schoolbook"/>
          <w:b/>
          <w:bCs/>
          <w:color w:val="000000" w:themeColor="text1"/>
        </w:rPr>
        <w:t>tone</w:t>
      </w:r>
      <w:r w:rsidR="4497C604" w:rsidRPr="6BEAE2DF">
        <w:rPr>
          <w:rFonts w:ascii="Century Schoolbook" w:eastAsia="Century Schoolbook" w:hAnsi="Century Schoolbook" w:cs="Century Schoolbook"/>
          <w:color w:val="000000" w:themeColor="text1"/>
        </w:rPr>
        <w:t xml:space="preserve"> or </w:t>
      </w:r>
      <w:r w:rsidR="4497C604" w:rsidRPr="6BEAE2DF">
        <w:rPr>
          <w:rFonts w:ascii="Century Schoolbook" w:eastAsia="Century Schoolbook" w:hAnsi="Century Schoolbook" w:cs="Century Schoolbook"/>
          <w:b/>
          <w:bCs/>
          <w:color w:val="000000" w:themeColor="text1"/>
        </w:rPr>
        <w:t>mood</w:t>
      </w:r>
      <w:r w:rsidR="4497C604" w:rsidRPr="6BEAE2DF">
        <w:rPr>
          <w:rFonts w:ascii="Century Schoolbook" w:eastAsia="Century Schoolbook" w:hAnsi="Century Schoolbook" w:cs="Century Schoolbook"/>
          <w:color w:val="000000" w:themeColor="text1"/>
        </w:rPr>
        <w:t xml:space="preserve"> of a section. Use supporting details to explain your reasoning. </w:t>
      </w:r>
    </w:p>
    <w:p w14:paraId="0674FB51" w14:textId="2B69D635" w:rsidR="00A36BEC" w:rsidRDefault="4497C604" w:rsidP="6BEAE2DF">
      <w:pPr>
        <w:spacing w:line="279" w:lineRule="auto"/>
        <w:rPr>
          <w:rFonts w:ascii="Century Schoolbook" w:eastAsia="Century Schoolbook" w:hAnsi="Century Schoolbook" w:cs="Century Schoolbook"/>
          <w:color w:val="000000" w:themeColor="text1"/>
        </w:rPr>
      </w:pPr>
      <w:r w:rsidRPr="6BEAE2DF">
        <w:rPr>
          <w:rFonts w:ascii="Century Schoolbook" w:eastAsia="Century Schoolbook" w:hAnsi="Century Schoolbook" w:cs="Century Schoolbook"/>
          <w:color w:val="000000" w:themeColor="text1"/>
        </w:rPr>
        <w:t>*</w:t>
      </w:r>
      <w:r w:rsidRPr="6BEAE2DF">
        <w:rPr>
          <w:rFonts w:ascii="Century Schoolbook" w:eastAsia="Century Schoolbook" w:hAnsi="Century Schoolbook" w:cs="Century Schoolbook"/>
          <w:color w:val="000000" w:themeColor="text1"/>
          <w:u w:val="single"/>
        </w:rPr>
        <w:t>Identify</w:t>
      </w:r>
      <w:r w:rsidRPr="6BEAE2DF">
        <w:rPr>
          <w:rFonts w:ascii="Century Schoolbook" w:eastAsia="Century Schoolbook" w:hAnsi="Century Schoolbook" w:cs="Century Schoolbook"/>
          <w:color w:val="000000" w:themeColor="text1"/>
        </w:rPr>
        <w:t xml:space="preserve"> a literary device such as </w:t>
      </w:r>
      <w:r w:rsidRPr="6BEAE2DF">
        <w:rPr>
          <w:rFonts w:ascii="Century Schoolbook" w:eastAsia="Century Schoolbook" w:hAnsi="Century Schoolbook" w:cs="Century Schoolbook"/>
          <w:b/>
          <w:bCs/>
          <w:color w:val="000000" w:themeColor="text1"/>
        </w:rPr>
        <w:t>figurative</w:t>
      </w:r>
      <w:r w:rsidRPr="6BEAE2DF">
        <w:rPr>
          <w:rFonts w:ascii="Century Schoolbook" w:eastAsia="Century Schoolbook" w:hAnsi="Century Schoolbook" w:cs="Century Schoolbook"/>
          <w:color w:val="000000" w:themeColor="text1"/>
        </w:rPr>
        <w:t xml:space="preserve"> </w:t>
      </w:r>
      <w:r w:rsidRPr="6BEAE2DF">
        <w:rPr>
          <w:rFonts w:ascii="Century Schoolbook" w:eastAsia="Century Schoolbook" w:hAnsi="Century Schoolbook" w:cs="Century Schoolbook"/>
          <w:b/>
          <w:bCs/>
          <w:color w:val="000000" w:themeColor="text1"/>
        </w:rPr>
        <w:t>language</w:t>
      </w:r>
      <w:r w:rsidRPr="6BEAE2DF">
        <w:rPr>
          <w:rFonts w:ascii="Century Schoolbook" w:eastAsia="Century Schoolbook" w:hAnsi="Century Schoolbook" w:cs="Century Schoolbook"/>
          <w:color w:val="000000" w:themeColor="text1"/>
        </w:rPr>
        <w:t xml:space="preserve"> (</w:t>
      </w:r>
      <w:r w:rsidR="654E6977" w:rsidRPr="6BEAE2DF">
        <w:rPr>
          <w:rFonts w:ascii="Century Schoolbook" w:eastAsia="Century Schoolbook" w:hAnsi="Century Schoolbook" w:cs="Century Schoolbook"/>
          <w:color w:val="000000" w:themeColor="text1"/>
        </w:rPr>
        <w:t xml:space="preserve">imagery, foreshadowing, </w:t>
      </w:r>
      <w:r w:rsidRPr="6BEAE2DF">
        <w:rPr>
          <w:rFonts w:ascii="Century Schoolbook" w:eastAsia="Century Schoolbook" w:hAnsi="Century Schoolbook" w:cs="Century Schoolbook"/>
          <w:color w:val="000000" w:themeColor="text1"/>
        </w:rPr>
        <w:t>simile, metaphor, personification, alliteration, etc.) and explain the author’s purpose.</w:t>
      </w:r>
      <w:r w:rsidR="00A36BEC">
        <w:br/>
      </w:r>
      <w:r w:rsidRPr="6BEAE2DF">
        <w:rPr>
          <w:rFonts w:ascii="Century Schoolbook" w:eastAsia="Century Schoolbook" w:hAnsi="Century Schoolbook" w:cs="Century Schoolbook"/>
          <w:color w:val="000000" w:themeColor="text1"/>
        </w:rPr>
        <w:t>*</w:t>
      </w:r>
      <w:r w:rsidRPr="6BEAE2DF">
        <w:rPr>
          <w:rFonts w:ascii="Century Schoolbook" w:eastAsia="Century Schoolbook" w:hAnsi="Century Schoolbook" w:cs="Century Schoolbook"/>
          <w:color w:val="000000" w:themeColor="text1"/>
          <w:u w:val="single"/>
        </w:rPr>
        <w:t>Explain</w:t>
      </w:r>
      <w:r w:rsidRPr="6BEAE2DF">
        <w:rPr>
          <w:rFonts w:ascii="Century Schoolbook" w:eastAsia="Century Schoolbook" w:hAnsi="Century Schoolbook" w:cs="Century Schoolbook"/>
          <w:color w:val="000000" w:themeColor="text1"/>
        </w:rPr>
        <w:t xml:space="preserve"> how the </w:t>
      </w:r>
      <w:r w:rsidRPr="6BEAE2DF">
        <w:rPr>
          <w:rFonts w:ascii="Century Schoolbook" w:eastAsia="Century Schoolbook" w:hAnsi="Century Schoolbook" w:cs="Century Schoolbook"/>
          <w:b/>
          <w:bCs/>
          <w:color w:val="000000" w:themeColor="text1"/>
        </w:rPr>
        <w:t>setting</w:t>
      </w:r>
      <w:r w:rsidRPr="6BEAE2DF">
        <w:rPr>
          <w:rFonts w:ascii="Century Schoolbook" w:eastAsia="Century Schoolbook" w:hAnsi="Century Schoolbook" w:cs="Century Schoolbook"/>
          <w:color w:val="000000" w:themeColor="text1"/>
        </w:rPr>
        <w:t xml:space="preserve">, </w:t>
      </w:r>
      <w:r w:rsidRPr="6BEAE2DF">
        <w:rPr>
          <w:rFonts w:ascii="Century Schoolbook" w:eastAsia="Century Schoolbook" w:hAnsi="Century Schoolbook" w:cs="Century Schoolbook"/>
          <w:b/>
          <w:bCs/>
          <w:color w:val="000000" w:themeColor="text1"/>
        </w:rPr>
        <w:t>event</w:t>
      </w:r>
      <w:r w:rsidRPr="6BEAE2DF">
        <w:rPr>
          <w:rFonts w:ascii="Century Schoolbook" w:eastAsia="Century Schoolbook" w:hAnsi="Century Schoolbook" w:cs="Century Schoolbook"/>
          <w:color w:val="000000" w:themeColor="text1"/>
        </w:rPr>
        <w:t xml:space="preserve"> or </w:t>
      </w:r>
      <w:r w:rsidRPr="6BEAE2DF">
        <w:rPr>
          <w:rFonts w:ascii="Century Schoolbook" w:eastAsia="Century Schoolbook" w:hAnsi="Century Schoolbook" w:cs="Century Schoolbook"/>
          <w:b/>
          <w:bCs/>
          <w:color w:val="000000" w:themeColor="text1"/>
        </w:rPr>
        <w:t>conflict</w:t>
      </w:r>
      <w:r w:rsidRPr="6BEAE2DF">
        <w:rPr>
          <w:rFonts w:ascii="Century Schoolbook" w:eastAsia="Century Schoolbook" w:hAnsi="Century Schoolbook" w:cs="Century Schoolbook"/>
          <w:color w:val="000000" w:themeColor="text1"/>
        </w:rPr>
        <w:t xml:space="preserve"> relates to your</w:t>
      </w:r>
      <w:r w:rsidR="6B31FA69" w:rsidRPr="6BEAE2DF">
        <w:rPr>
          <w:rFonts w:ascii="Century Schoolbook" w:eastAsia="Century Schoolbook" w:hAnsi="Century Schoolbook" w:cs="Century Schoolbook"/>
          <w:color w:val="000000" w:themeColor="text1"/>
        </w:rPr>
        <w:t xml:space="preserve"> life or the world at large.</w:t>
      </w:r>
    </w:p>
    <w:p w14:paraId="50EAE92C" w14:textId="2C061DA5" w:rsidR="00A36BEC" w:rsidRDefault="4497C604" w:rsidP="6BEAE2DF">
      <w:pPr>
        <w:spacing w:line="279" w:lineRule="auto"/>
        <w:rPr>
          <w:rFonts w:ascii="Century Schoolbook" w:eastAsia="Century Schoolbook" w:hAnsi="Century Schoolbook" w:cs="Century Schoolbook"/>
          <w:color w:val="000000" w:themeColor="text1"/>
        </w:rPr>
      </w:pPr>
      <w:r w:rsidRPr="6BEAE2DF">
        <w:rPr>
          <w:rFonts w:ascii="Century Schoolbook" w:eastAsia="Century Schoolbook" w:hAnsi="Century Schoolbook" w:cs="Century Schoolbook"/>
          <w:color w:val="000000" w:themeColor="text1"/>
        </w:rPr>
        <w:t>*</w:t>
      </w:r>
      <w:r w:rsidRPr="6BEAE2DF">
        <w:rPr>
          <w:rFonts w:ascii="Century Schoolbook" w:eastAsia="Century Schoolbook" w:hAnsi="Century Schoolbook" w:cs="Century Schoolbook"/>
          <w:color w:val="000000" w:themeColor="text1"/>
          <w:u w:val="single"/>
        </w:rPr>
        <w:t>Identify</w:t>
      </w:r>
      <w:r w:rsidRPr="6BEAE2DF">
        <w:rPr>
          <w:rFonts w:ascii="Century Schoolbook" w:eastAsia="Century Schoolbook" w:hAnsi="Century Schoolbook" w:cs="Century Schoolbook"/>
          <w:color w:val="000000" w:themeColor="text1"/>
        </w:rPr>
        <w:t xml:space="preserve"> </w:t>
      </w:r>
      <w:r w:rsidRPr="6BEAE2DF">
        <w:rPr>
          <w:rFonts w:ascii="Century Schoolbook" w:eastAsia="Century Schoolbook" w:hAnsi="Century Schoolbook" w:cs="Century Schoolbook"/>
          <w:b/>
          <w:bCs/>
          <w:color w:val="000000" w:themeColor="text1"/>
        </w:rPr>
        <w:t>five</w:t>
      </w:r>
      <w:r w:rsidRPr="6BEAE2DF">
        <w:rPr>
          <w:rFonts w:ascii="Century Schoolbook" w:eastAsia="Century Schoolbook" w:hAnsi="Century Schoolbook" w:cs="Century Schoolbook"/>
          <w:color w:val="000000" w:themeColor="text1"/>
        </w:rPr>
        <w:t xml:space="preserve"> new vocabulary words you learned from this portion of the novel. Write the quote on the left, and on the right, write an original sentence using that word. Put a box around the word and underline the context clues. </w:t>
      </w:r>
      <w:r w:rsidRPr="6BEAE2DF">
        <w:rPr>
          <w:rFonts w:ascii="Century Schoolbook" w:eastAsia="Century Schoolbook" w:hAnsi="Century Schoolbook" w:cs="Century Schoolbook"/>
          <w:i/>
          <w:iCs/>
          <w:color w:val="000000" w:themeColor="text1"/>
        </w:rPr>
        <w:t>(Only one sentence is required for this task. However, you may only choose to complete this task twice for your novel.)</w:t>
      </w:r>
    </w:p>
    <w:p w14:paraId="5EC9DC69" w14:textId="01745A35" w:rsidR="00A36BEC" w:rsidRDefault="00A36BEC" w:rsidP="6BEAE2DF">
      <w:pPr>
        <w:rPr>
          <w:rFonts w:ascii="Times New Roman" w:hAnsi="Times New Roman" w:cs="Times New Roman"/>
          <w:b/>
          <w:bCs/>
          <w:shd w:val="clear" w:color="auto" w:fill="FFFFFF"/>
        </w:rPr>
      </w:pPr>
    </w:p>
    <w:p w14:paraId="01199877" w14:textId="75B79EFF" w:rsidR="007D753D" w:rsidRPr="00992545" w:rsidRDefault="007D753D" w:rsidP="007D753D">
      <w:pPr>
        <w:pStyle w:val="Heading1"/>
        <w:shd w:val="clear" w:color="auto" w:fill="FFFFFF"/>
        <w:spacing w:before="0" w:beforeAutospacing="0" w:after="0" w:afterAutospacing="0"/>
        <w:rPr>
          <w:b w:val="0"/>
          <w:bCs w:val="0"/>
          <w:i/>
          <w:iCs/>
          <w:color w:val="212121"/>
          <w:sz w:val="22"/>
          <w:szCs w:val="22"/>
        </w:rPr>
      </w:pPr>
      <w:r w:rsidRPr="00B6744C">
        <w:rPr>
          <w:color w:val="212121"/>
          <w:sz w:val="22"/>
          <w:szCs w:val="22"/>
          <w:highlight w:val="yellow"/>
        </w:rPr>
        <w:t xml:space="preserve">Choice </w:t>
      </w:r>
      <w:r w:rsidR="00656580">
        <w:rPr>
          <w:color w:val="212121"/>
          <w:sz w:val="22"/>
          <w:szCs w:val="22"/>
          <w:highlight w:val="yellow"/>
        </w:rPr>
        <w:t>1</w:t>
      </w:r>
      <w:r w:rsidRPr="00B6744C">
        <w:rPr>
          <w:color w:val="212121"/>
          <w:sz w:val="22"/>
          <w:szCs w:val="22"/>
          <w:highlight w:val="yellow"/>
        </w:rPr>
        <w:t>:</w:t>
      </w:r>
      <w:r>
        <w:rPr>
          <w:color w:val="212121"/>
          <w:sz w:val="22"/>
          <w:szCs w:val="22"/>
        </w:rPr>
        <w:t xml:space="preserve"> </w:t>
      </w:r>
      <w:r w:rsidRPr="00992545">
        <w:rPr>
          <w:i/>
          <w:iCs/>
          <w:color w:val="212121"/>
          <w:sz w:val="22"/>
          <w:szCs w:val="22"/>
        </w:rPr>
        <w:t>Ender's Game</w:t>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sidRPr="00992545">
        <w:rPr>
          <w:color w:val="1C1C1C"/>
          <w:sz w:val="22"/>
          <w:szCs w:val="22"/>
        </w:rPr>
        <w:t>by</w:t>
      </w:r>
      <w:r w:rsidRPr="00FB1364">
        <w:rPr>
          <w:color w:val="1C1C1C"/>
          <w:sz w:val="22"/>
          <w:szCs w:val="22"/>
        </w:rPr>
        <w:t> </w:t>
      </w:r>
      <w:r w:rsidRPr="00FB1364">
        <w:rPr>
          <w:rStyle w:val="Strong"/>
          <w:b/>
          <w:bCs/>
          <w:color w:val="1C1C1C"/>
          <w:sz w:val="22"/>
          <w:szCs w:val="22"/>
        </w:rPr>
        <w:t>Orson Scott Card</w:t>
      </w:r>
      <w:r>
        <w:rPr>
          <w:color w:val="1C1C1C"/>
          <w:sz w:val="22"/>
          <w:szCs w:val="22"/>
        </w:rPr>
        <w:tab/>
      </w:r>
      <w:r>
        <w:rPr>
          <w:color w:val="1C1C1C"/>
          <w:sz w:val="22"/>
          <w:szCs w:val="22"/>
        </w:rPr>
        <w:tab/>
      </w:r>
      <w:r w:rsidRPr="00FB1364">
        <w:rPr>
          <w:color w:val="1C1C1C"/>
          <w:sz w:val="22"/>
          <w:szCs w:val="22"/>
        </w:rPr>
        <w:t>Fiction, 1991</w:t>
      </w:r>
    </w:p>
    <w:p w14:paraId="4DFACB6C" w14:textId="7BF66808" w:rsidR="007D753D" w:rsidRPr="00B6744C" w:rsidRDefault="007D753D" w:rsidP="6BEAE2DF">
      <w:pPr>
        <w:shd w:val="clear" w:color="auto" w:fill="FFFFFF" w:themeFill="background1"/>
        <w:spacing w:before="100" w:beforeAutospacing="1" w:after="100" w:afterAutospacing="1"/>
        <w:rPr>
          <w:rStyle w:val="Hyperlink"/>
          <w:rFonts w:ascii="Times New Roman" w:hAnsi="Times New Roman" w:cs="Times New Roman"/>
          <w:color w:val="0F1111"/>
          <w:u w:val="none"/>
          <w:shd w:val="clear" w:color="auto" w:fill="FFFFFF"/>
        </w:rPr>
      </w:pPr>
      <w:r w:rsidRPr="007B447D">
        <w:rPr>
          <w:rFonts w:ascii="Times New Roman" w:hAnsi="Times New Roman" w:cs="Times New Roman"/>
          <w:color w:val="0F1111"/>
          <w:shd w:val="clear" w:color="auto" w:fill="FFFFFF"/>
        </w:rPr>
        <w:t>In order to develop a secure defense against a hostile alien race's next attack, government agencies breed child geniuses and train them as soldiers. A brilliant young boy, Andrew "Ender" Wiggin lives with his kind but distant parents, his sadistic brother Peter, and the person he loves more than anyone else, his sister Valentine. Peter and Valentine were candidates for the soldier-training program but didn't make the cut―young Ender is the Wiggin drafted to the orbiting Battle School for rigorous military training.</w:t>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hd w:val="clear" w:color="auto" w:fill="FFFFFF"/>
        </w:rPr>
        <w:tab/>
      </w:r>
      <w:r>
        <w:rPr>
          <w:rFonts w:ascii="Times New Roman" w:hAnsi="Times New Roman" w:cs="Times New Roman"/>
          <w:color w:val="0F1111"/>
          <w:sz w:val="12"/>
          <w:szCs w:val="12"/>
          <w:shd w:val="clear" w:color="auto" w:fill="FFFFFF"/>
        </w:rPr>
        <w:t>f</w:t>
      </w:r>
      <w:r w:rsidRPr="006703EE">
        <w:rPr>
          <w:rFonts w:ascii="Times New Roman" w:hAnsi="Times New Roman" w:cs="Times New Roman"/>
          <w:color w:val="0F1111"/>
          <w:sz w:val="12"/>
          <w:szCs w:val="12"/>
          <w:shd w:val="clear" w:color="auto" w:fill="FFFFFF"/>
        </w:rPr>
        <w:t xml:space="preserve">rom </w:t>
      </w:r>
      <w:hyperlink r:id="rId9" w:history="1">
        <w:r w:rsidRPr="00304972">
          <w:rPr>
            <w:rStyle w:val="Hyperlink"/>
            <w:rFonts w:ascii="Times New Roman" w:hAnsi="Times New Roman" w:cs="Times New Roman"/>
            <w:sz w:val="12"/>
            <w:szCs w:val="12"/>
            <w:shd w:val="clear" w:color="auto" w:fill="FFFFFF"/>
          </w:rPr>
          <w:t>www.Amazon.com</w:t>
        </w:r>
      </w:hyperlink>
    </w:p>
    <w:p w14:paraId="295ABEEF" w14:textId="77777777" w:rsidR="007D753D" w:rsidRPr="00B6744C" w:rsidRDefault="007D753D" w:rsidP="007D753D">
      <w:pPr>
        <w:pStyle w:val="Heading1"/>
        <w:shd w:val="clear" w:color="auto" w:fill="FFFFFF"/>
        <w:spacing w:before="0" w:beforeAutospacing="0" w:after="0" w:afterAutospacing="0"/>
        <w:rPr>
          <w:i/>
          <w:iCs/>
          <w:color w:val="212121"/>
          <w:sz w:val="22"/>
          <w:szCs w:val="22"/>
        </w:rPr>
      </w:pPr>
    </w:p>
    <w:p w14:paraId="195BADD2" w14:textId="729498C4" w:rsidR="007D753D" w:rsidRPr="00B6744C" w:rsidRDefault="007D753D" w:rsidP="007D753D">
      <w:pPr>
        <w:pStyle w:val="Heading1"/>
        <w:shd w:val="clear" w:color="auto" w:fill="FFFFFF"/>
        <w:spacing w:before="0" w:beforeAutospacing="0" w:after="0" w:afterAutospacing="0"/>
        <w:rPr>
          <w:b w:val="0"/>
          <w:bCs w:val="0"/>
          <w:i/>
          <w:iCs/>
          <w:color w:val="212121"/>
          <w:sz w:val="22"/>
          <w:szCs w:val="22"/>
        </w:rPr>
      </w:pPr>
      <w:r w:rsidRPr="00B6744C">
        <w:rPr>
          <w:color w:val="212121"/>
          <w:sz w:val="22"/>
          <w:szCs w:val="22"/>
          <w:highlight w:val="yellow"/>
        </w:rPr>
        <w:t xml:space="preserve">Choice </w:t>
      </w:r>
      <w:r w:rsidR="00656580">
        <w:rPr>
          <w:color w:val="212121"/>
          <w:sz w:val="22"/>
          <w:szCs w:val="22"/>
          <w:highlight w:val="yellow"/>
        </w:rPr>
        <w:t>2</w:t>
      </w:r>
      <w:r w:rsidRPr="00B6744C">
        <w:rPr>
          <w:color w:val="212121"/>
          <w:sz w:val="22"/>
          <w:szCs w:val="22"/>
          <w:highlight w:val="yellow"/>
        </w:rPr>
        <w:t>:</w:t>
      </w:r>
      <w:r>
        <w:rPr>
          <w:color w:val="212121"/>
          <w:sz w:val="22"/>
          <w:szCs w:val="22"/>
        </w:rPr>
        <w:t xml:space="preserve"> </w:t>
      </w:r>
      <w:r w:rsidRPr="00B6744C">
        <w:rPr>
          <w:i/>
          <w:iCs/>
          <w:color w:val="212121"/>
          <w:sz w:val="22"/>
          <w:szCs w:val="22"/>
        </w:rPr>
        <w:t>The House on Mango Street</w:t>
      </w:r>
      <w:r>
        <w:rPr>
          <w:b w:val="0"/>
          <w:bCs w:val="0"/>
          <w:i/>
          <w:iCs/>
          <w:color w:val="212121"/>
          <w:sz w:val="22"/>
          <w:szCs w:val="22"/>
        </w:rPr>
        <w:tab/>
      </w:r>
      <w:r>
        <w:rPr>
          <w:b w:val="0"/>
          <w:bCs w:val="0"/>
          <w:i/>
          <w:iCs/>
          <w:color w:val="212121"/>
          <w:sz w:val="22"/>
          <w:szCs w:val="22"/>
        </w:rPr>
        <w:tab/>
      </w:r>
      <w:r>
        <w:rPr>
          <w:b w:val="0"/>
          <w:bCs w:val="0"/>
          <w:i/>
          <w:iCs/>
          <w:color w:val="212121"/>
          <w:sz w:val="22"/>
          <w:szCs w:val="22"/>
        </w:rPr>
        <w:tab/>
      </w:r>
      <w:r w:rsidRPr="00B6744C">
        <w:rPr>
          <w:color w:val="1C1C1C"/>
          <w:sz w:val="22"/>
          <w:szCs w:val="22"/>
        </w:rPr>
        <w:t>by</w:t>
      </w:r>
      <w:r w:rsidRPr="00057A2E">
        <w:rPr>
          <w:color w:val="1C1C1C"/>
          <w:sz w:val="22"/>
          <w:szCs w:val="22"/>
        </w:rPr>
        <w:t> </w:t>
      </w:r>
      <w:r w:rsidRPr="00057A2E">
        <w:rPr>
          <w:rStyle w:val="Strong"/>
          <w:b/>
          <w:bCs/>
          <w:color w:val="1C1C1C"/>
          <w:sz w:val="22"/>
          <w:szCs w:val="22"/>
        </w:rPr>
        <w:t>Sandra Cisneros</w:t>
      </w:r>
      <w:r>
        <w:rPr>
          <w:color w:val="1C1C1C"/>
          <w:sz w:val="22"/>
          <w:szCs w:val="22"/>
        </w:rPr>
        <w:tab/>
      </w:r>
      <w:r>
        <w:rPr>
          <w:color w:val="1C1C1C"/>
          <w:sz w:val="22"/>
          <w:szCs w:val="22"/>
        </w:rPr>
        <w:tab/>
      </w:r>
      <w:r w:rsidRPr="00057A2E">
        <w:rPr>
          <w:color w:val="1C1C1C"/>
          <w:sz w:val="22"/>
          <w:szCs w:val="22"/>
        </w:rPr>
        <w:t>Fiction, 1984</w:t>
      </w:r>
    </w:p>
    <w:p w14:paraId="6D280057" w14:textId="1A268926" w:rsidR="007D753D" w:rsidRDefault="007D753D" w:rsidP="6BEAE2DF">
      <w:pPr>
        <w:shd w:val="clear" w:color="auto" w:fill="FFFFFF" w:themeFill="background1"/>
        <w:spacing w:before="100" w:beforeAutospacing="1" w:after="100" w:afterAutospacing="1"/>
        <w:rPr>
          <w:rFonts w:ascii="Times New Roman" w:hAnsi="Times New Roman" w:cs="Times New Roman"/>
          <w:sz w:val="12"/>
          <w:szCs w:val="12"/>
        </w:rPr>
      </w:pPr>
      <w:r w:rsidRPr="006E652D">
        <w:rPr>
          <w:rFonts w:ascii="Times New Roman" w:hAnsi="Times New Roman" w:cs="Times New Roman"/>
          <w:color w:val="1C1C1C"/>
          <w:shd w:val="clear" w:color="auto" w:fill="FFFFFF"/>
        </w:rPr>
        <w:t>Sandra Cisneros (b. 1954) is regarded as a prominent writer in the Chicana literary movement. She has won numerous awards, including the National Medal of Arts and the National Book Award. Her first novel, </w:t>
      </w:r>
      <w:r w:rsidRPr="006E652D">
        <w:rPr>
          <w:rStyle w:val="Emphasis"/>
          <w:rFonts w:ascii="Times New Roman" w:hAnsi="Times New Roman" w:cs="Times New Roman"/>
          <w:color w:val="1C1C1C"/>
          <w:shd w:val="clear" w:color="auto" w:fill="FFFFFF"/>
        </w:rPr>
        <w:t>The House on Mango Street,</w:t>
      </w:r>
      <w:r w:rsidRPr="006E652D">
        <w:rPr>
          <w:rFonts w:ascii="Times New Roman" w:hAnsi="Times New Roman" w:cs="Times New Roman"/>
          <w:color w:val="1C1C1C"/>
          <w:shd w:val="clear" w:color="auto" w:fill="FFFFFF"/>
        </w:rPr>
        <w:t> is a series of compressed, lyrical vignettes which center around a Latina girl growing up in a Chicago barrio. From her little red house, the protagonist Esperanza describes her life and the neighborhood around her.</w:t>
      </w:r>
      <w:r>
        <w:rPr>
          <w:rFonts w:ascii="Times New Roman" w:hAnsi="Times New Roman" w:cs="Times New Roman"/>
          <w:color w:val="1C1C1C"/>
          <w:shd w:val="clear" w:color="auto" w:fill="FFFFFF"/>
        </w:rPr>
        <w:tab/>
      </w:r>
      <w:r>
        <w:rPr>
          <w:rFonts w:ascii="Times New Roman" w:hAnsi="Times New Roman" w:cs="Times New Roman"/>
          <w:sz w:val="12"/>
          <w:szCs w:val="12"/>
        </w:rPr>
        <w:t xml:space="preserve"> From </w:t>
      </w:r>
      <w:hyperlink r:id="rId10" w:history="1">
        <w:r w:rsidRPr="00EE62BB">
          <w:rPr>
            <w:rStyle w:val="Hyperlink"/>
            <w:rFonts w:ascii="Times New Roman" w:hAnsi="Times New Roman" w:cs="Times New Roman"/>
            <w:sz w:val="12"/>
            <w:szCs w:val="12"/>
          </w:rPr>
          <w:t>www.studysync.com</w:t>
        </w:r>
      </w:hyperlink>
    </w:p>
    <w:p w14:paraId="32A20C82" w14:textId="77777777" w:rsidR="007D753D" w:rsidRDefault="007D753D" w:rsidP="007D753D">
      <w:pPr>
        <w:shd w:val="clear" w:color="auto" w:fill="FFFFFF"/>
        <w:spacing w:before="100" w:beforeAutospacing="1" w:after="100" w:afterAutospacing="1"/>
        <w:rPr>
          <w:rStyle w:val="Hyperlink"/>
          <w:rFonts w:ascii="Times New Roman" w:hAnsi="Times New Roman" w:cs="Times New Roman"/>
          <w:sz w:val="12"/>
          <w:szCs w:val="12"/>
          <w:shd w:val="clear" w:color="auto" w:fill="FFFFFF"/>
        </w:rPr>
      </w:pPr>
    </w:p>
    <w:p w14:paraId="0DC6974B" w14:textId="577E16F1" w:rsidR="007D753D" w:rsidRPr="00B6744C" w:rsidRDefault="007D753D" w:rsidP="007D753D">
      <w:pPr>
        <w:pStyle w:val="Heading1"/>
        <w:shd w:val="clear" w:color="auto" w:fill="FFFFFF"/>
        <w:spacing w:before="0" w:beforeAutospacing="0" w:after="0" w:afterAutospacing="0"/>
        <w:rPr>
          <w:i/>
          <w:iCs/>
          <w:color w:val="212121"/>
          <w:sz w:val="22"/>
          <w:szCs w:val="22"/>
        </w:rPr>
      </w:pPr>
      <w:r w:rsidRPr="00B6744C">
        <w:rPr>
          <w:color w:val="212121"/>
          <w:sz w:val="22"/>
          <w:szCs w:val="22"/>
          <w:highlight w:val="yellow"/>
        </w:rPr>
        <w:t xml:space="preserve">Choice </w:t>
      </w:r>
      <w:r w:rsidR="00656580">
        <w:rPr>
          <w:color w:val="212121"/>
          <w:sz w:val="22"/>
          <w:szCs w:val="22"/>
          <w:highlight w:val="yellow"/>
        </w:rPr>
        <w:t>3</w:t>
      </w:r>
      <w:r w:rsidRPr="00B6744C">
        <w:rPr>
          <w:color w:val="212121"/>
          <w:sz w:val="22"/>
          <w:szCs w:val="22"/>
          <w:highlight w:val="yellow"/>
        </w:rPr>
        <w:t>:</w:t>
      </w:r>
      <w:r>
        <w:rPr>
          <w:color w:val="212121"/>
          <w:sz w:val="22"/>
          <w:szCs w:val="22"/>
        </w:rPr>
        <w:t xml:space="preserve"> </w:t>
      </w:r>
      <w:r w:rsidRPr="00B6744C">
        <w:rPr>
          <w:i/>
          <w:iCs/>
          <w:color w:val="212121"/>
          <w:sz w:val="22"/>
          <w:szCs w:val="22"/>
        </w:rPr>
        <w:t xml:space="preserve">Code Talker: A Novel About the </w:t>
      </w:r>
      <w:r>
        <w:rPr>
          <w:i/>
          <w:iCs/>
          <w:color w:val="212121"/>
          <w:sz w:val="22"/>
          <w:szCs w:val="22"/>
        </w:rPr>
        <w:tab/>
      </w:r>
      <w:r w:rsidRPr="00B6744C">
        <w:rPr>
          <w:i/>
          <w:iCs/>
          <w:color w:val="212121"/>
          <w:sz w:val="22"/>
          <w:szCs w:val="22"/>
        </w:rPr>
        <w:tab/>
      </w:r>
      <w:r w:rsidRPr="00B6744C">
        <w:rPr>
          <w:color w:val="1C1C1C"/>
          <w:sz w:val="22"/>
          <w:szCs w:val="22"/>
        </w:rPr>
        <w:t>by </w:t>
      </w:r>
      <w:r w:rsidRPr="00B6744C">
        <w:rPr>
          <w:rStyle w:val="Strong"/>
          <w:b/>
          <w:bCs/>
          <w:color w:val="1C1C1C"/>
          <w:sz w:val="22"/>
          <w:szCs w:val="22"/>
        </w:rPr>
        <w:t>Joseph Bruchac</w:t>
      </w:r>
      <w:r w:rsidRPr="00B6744C">
        <w:rPr>
          <w:color w:val="1C1C1C"/>
          <w:sz w:val="22"/>
          <w:szCs w:val="22"/>
        </w:rPr>
        <w:t xml:space="preserve"> </w:t>
      </w:r>
      <w:r w:rsidRPr="00B6744C">
        <w:rPr>
          <w:color w:val="1C1C1C"/>
          <w:sz w:val="22"/>
          <w:szCs w:val="22"/>
        </w:rPr>
        <w:tab/>
      </w:r>
      <w:r w:rsidRPr="00B6744C">
        <w:rPr>
          <w:color w:val="1C1C1C"/>
          <w:sz w:val="22"/>
          <w:szCs w:val="22"/>
        </w:rPr>
        <w:tab/>
        <w:t>Fiction, 2006</w:t>
      </w:r>
    </w:p>
    <w:p w14:paraId="16A6D757" w14:textId="77777777" w:rsidR="007D753D" w:rsidRPr="00B6744C" w:rsidRDefault="007D753D" w:rsidP="007D753D">
      <w:pPr>
        <w:pStyle w:val="Heading1"/>
        <w:shd w:val="clear" w:color="auto" w:fill="FFFFFF"/>
        <w:spacing w:before="0" w:beforeAutospacing="0" w:after="0" w:afterAutospacing="0"/>
        <w:rPr>
          <w:b w:val="0"/>
          <w:bCs w:val="0"/>
          <w:i/>
          <w:iCs/>
          <w:color w:val="212121"/>
          <w:sz w:val="22"/>
          <w:szCs w:val="22"/>
        </w:rPr>
      </w:pPr>
      <w:r w:rsidRPr="00B6744C">
        <w:rPr>
          <w:i/>
          <w:iCs/>
          <w:color w:val="212121"/>
          <w:sz w:val="22"/>
          <w:szCs w:val="22"/>
        </w:rPr>
        <w:t>Navajo Marines of World War II</w:t>
      </w:r>
    </w:p>
    <w:p w14:paraId="0CD3E7AD" w14:textId="23DB332F" w:rsidR="008C68CD" w:rsidRPr="007D753D" w:rsidRDefault="007D753D" w:rsidP="04457819">
      <w:pPr>
        <w:shd w:val="clear" w:color="auto" w:fill="FFFFFF" w:themeFill="background1"/>
        <w:spacing w:before="100" w:beforeAutospacing="1" w:after="100" w:afterAutospacing="1"/>
        <w:rPr>
          <w:rFonts w:ascii="Times New Roman" w:hAnsi="Times New Roman" w:cs="Times New Roman"/>
          <w:color w:val="1C1C1C"/>
          <w:shd w:val="clear" w:color="auto" w:fill="FFFFFF"/>
        </w:rPr>
      </w:pPr>
      <w:r w:rsidRPr="00E15567">
        <w:rPr>
          <w:rFonts w:ascii="Times New Roman" w:hAnsi="Times New Roman" w:cs="Times New Roman"/>
          <w:color w:val="1C1C1C"/>
          <w:shd w:val="clear" w:color="auto" w:fill="FFFFFF"/>
        </w:rPr>
        <w:t xml:space="preserve">In the historical novel </w:t>
      </w:r>
      <w:r w:rsidRPr="6BEAE2DF">
        <w:rPr>
          <w:rFonts w:ascii="Times New Roman" w:hAnsi="Times New Roman" w:cs="Times New Roman"/>
          <w:i/>
          <w:iCs/>
          <w:color w:val="1C1C1C"/>
          <w:shd w:val="clear" w:color="auto" w:fill="FFFFFF"/>
        </w:rPr>
        <w:t>Code Talker</w:t>
      </w:r>
      <w:r w:rsidRPr="00E15567">
        <w:rPr>
          <w:rFonts w:ascii="Times New Roman" w:hAnsi="Times New Roman" w:cs="Times New Roman"/>
          <w:color w:val="1C1C1C"/>
          <w:shd w:val="clear" w:color="auto" w:fill="FFFFFF"/>
        </w:rPr>
        <w:t xml:space="preserve"> by Joseph Bruchac (b. 1942)</w:t>
      </w:r>
      <w:r w:rsidRPr="00E15567">
        <w:rPr>
          <w:rStyle w:val="Emphasis"/>
          <w:rFonts w:ascii="Times New Roman" w:hAnsi="Times New Roman" w:cs="Times New Roman"/>
          <w:color w:val="1C1C1C"/>
          <w:shd w:val="clear" w:color="auto" w:fill="FFFFFF"/>
        </w:rPr>
        <w:t>,</w:t>
      </w:r>
      <w:r w:rsidRPr="00E15567">
        <w:rPr>
          <w:rFonts w:ascii="Times New Roman" w:hAnsi="Times New Roman" w:cs="Times New Roman"/>
          <w:color w:val="1C1C1C"/>
          <w:shd w:val="clear" w:color="auto" w:fill="FFFFFF"/>
        </w:rPr>
        <w:t> Ned Begay looks back on a life that began on the Navajo reservation and took him across the Pacific to the most brutal battles of World War II—now that he's returned to his Navajo homeland to tell the secret he kept for nearly thirty years. Ned is a Navajo code talker, one of the Marines who used the once-forbidden Navajo language to help save the free world.</w:t>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Pr>
          <w:rFonts w:ascii="Times New Roman" w:hAnsi="Times New Roman" w:cs="Times New Roman"/>
          <w:color w:val="1C1C1C"/>
          <w:shd w:val="clear" w:color="auto" w:fill="FFFFFF"/>
        </w:rPr>
        <w:tab/>
      </w:r>
      <w:r w:rsidRPr="00B6744C">
        <w:rPr>
          <w:rFonts w:ascii="Times New Roman" w:hAnsi="Times New Roman" w:cs="Times New Roman"/>
          <w:color w:val="0F1111"/>
          <w:sz w:val="12"/>
          <w:szCs w:val="12"/>
          <w:shd w:val="clear" w:color="auto" w:fill="FFFFFF"/>
        </w:rPr>
        <w:t xml:space="preserve"> </w:t>
      </w:r>
      <w:r w:rsidRPr="006703EE">
        <w:rPr>
          <w:rFonts w:ascii="Times New Roman" w:hAnsi="Times New Roman" w:cs="Times New Roman"/>
          <w:color w:val="0F1111"/>
          <w:sz w:val="12"/>
          <w:szCs w:val="12"/>
          <w:shd w:val="clear" w:color="auto" w:fill="FFFFFF"/>
        </w:rPr>
        <w:t xml:space="preserve">From </w:t>
      </w:r>
      <w:hyperlink r:id="rId11" w:history="1">
        <w:r w:rsidRPr="00304972">
          <w:rPr>
            <w:rStyle w:val="Hyperlink"/>
            <w:rFonts w:ascii="Times New Roman" w:hAnsi="Times New Roman" w:cs="Times New Roman"/>
            <w:sz w:val="12"/>
            <w:szCs w:val="12"/>
            <w:shd w:val="clear" w:color="auto" w:fill="FFFFFF"/>
          </w:rPr>
          <w:t>www.Amazon.com</w:t>
        </w:r>
      </w:hyperlink>
    </w:p>
    <w:p w14:paraId="3642C54D" w14:textId="64DB2FD1" w:rsidR="04457819" w:rsidRDefault="04457819" w:rsidP="04457819">
      <w:pPr>
        <w:shd w:val="clear" w:color="auto" w:fill="FFFFFF" w:themeFill="background1"/>
        <w:spacing w:beforeAutospacing="1" w:afterAutospacing="1"/>
        <w:rPr>
          <w:rFonts w:ascii="Times New Roman" w:hAnsi="Times New Roman" w:cs="Times New Roman"/>
          <w:sz w:val="12"/>
          <w:szCs w:val="12"/>
        </w:rPr>
      </w:pPr>
    </w:p>
    <w:p w14:paraId="034519FD" w14:textId="54DF11B3" w:rsidR="04457819" w:rsidRDefault="04457819" w:rsidP="04457819">
      <w:pPr>
        <w:shd w:val="clear" w:color="auto" w:fill="FFFFFF" w:themeFill="background1"/>
        <w:spacing w:beforeAutospacing="1" w:afterAutospacing="1"/>
        <w:rPr>
          <w:rFonts w:ascii="Times New Roman" w:hAnsi="Times New Roman" w:cs="Times New Roman"/>
          <w:sz w:val="12"/>
          <w:szCs w:val="12"/>
        </w:rPr>
      </w:pPr>
    </w:p>
    <w:p w14:paraId="7A252E26" w14:textId="46DC1A98" w:rsidR="03A1F54D" w:rsidRDefault="03A1F54D" w:rsidP="04457819">
      <w:pPr>
        <w:shd w:val="clear" w:color="auto" w:fill="FFFFFF" w:themeFill="background1"/>
        <w:spacing w:beforeAutospacing="1" w:afterAutospacing="1"/>
        <w:rPr>
          <w:rFonts w:ascii="Calibri" w:eastAsia="Calibri" w:hAnsi="Calibri" w:cs="Calibri"/>
          <w:color w:val="000000" w:themeColor="text1"/>
        </w:rPr>
      </w:pPr>
      <w:r w:rsidRPr="04457819">
        <w:rPr>
          <w:rFonts w:ascii="Times New Roman" w:eastAsia="Times New Roman" w:hAnsi="Times New Roman" w:cs="Times New Roman"/>
          <w:color w:val="0F1111"/>
        </w:rPr>
        <w:t xml:space="preserve">If you have any questions about this assignment over the summer, please reach out to Andrea Weaver, the ELA Department Chair at </w:t>
      </w:r>
      <w:hyperlink r:id="rId12">
        <w:r w:rsidRPr="04457819">
          <w:rPr>
            <w:rStyle w:val="Hyperlink"/>
            <w:rFonts w:ascii="Times New Roman" w:eastAsia="Times New Roman" w:hAnsi="Times New Roman" w:cs="Times New Roman"/>
          </w:rPr>
          <w:t>weavera@pcsb.org</w:t>
        </w:r>
      </w:hyperlink>
    </w:p>
    <w:p w14:paraId="2BA93E92" w14:textId="05E01F33" w:rsidR="04457819" w:rsidRDefault="04457819" w:rsidP="04457819">
      <w:pPr>
        <w:shd w:val="clear" w:color="auto" w:fill="FFFFFF" w:themeFill="background1"/>
        <w:spacing w:beforeAutospacing="1" w:afterAutospacing="1"/>
        <w:rPr>
          <w:rFonts w:ascii="Times New Roman" w:eastAsia="Times New Roman" w:hAnsi="Times New Roman" w:cs="Times New Roman"/>
          <w:color w:val="0F1111"/>
        </w:rPr>
      </w:pPr>
    </w:p>
    <w:p w14:paraId="5CA4B283" w14:textId="5CA7A009" w:rsidR="04457819" w:rsidRDefault="04457819" w:rsidP="04457819">
      <w:pPr>
        <w:shd w:val="clear" w:color="auto" w:fill="FFFFFF" w:themeFill="background1"/>
        <w:spacing w:beforeAutospacing="1" w:afterAutospacing="1"/>
        <w:rPr>
          <w:rFonts w:ascii="Times New Roman" w:hAnsi="Times New Roman" w:cs="Times New Roman"/>
          <w:sz w:val="12"/>
          <w:szCs w:val="12"/>
        </w:rPr>
      </w:pPr>
    </w:p>
    <w:sectPr w:rsidR="044578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E68EB"/>
    <w:multiLevelType w:val="hybridMultilevel"/>
    <w:tmpl w:val="38FCA7BE"/>
    <w:lvl w:ilvl="0" w:tplc="AF6E7CB6">
      <w:start w:val="1"/>
      <w:numFmt w:val="decimal"/>
      <w:lvlText w:val="%1."/>
      <w:lvlJc w:val="left"/>
      <w:pPr>
        <w:ind w:left="720" w:hanging="360"/>
      </w:pPr>
      <w:rPr>
        <w:rFonts w:ascii="Century Schoolbook" w:hAnsi="Century Schoolbook" w:hint="default"/>
      </w:rPr>
    </w:lvl>
    <w:lvl w:ilvl="1" w:tplc="EF400294">
      <w:start w:val="1"/>
      <w:numFmt w:val="lowerLetter"/>
      <w:lvlText w:val="%2."/>
      <w:lvlJc w:val="left"/>
      <w:pPr>
        <w:ind w:left="1440" w:hanging="360"/>
      </w:pPr>
    </w:lvl>
    <w:lvl w:ilvl="2" w:tplc="5F3879CC">
      <w:start w:val="1"/>
      <w:numFmt w:val="lowerRoman"/>
      <w:lvlText w:val="%3."/>
      <w:lvlJc w:val="right"/>
      <w:pPr>
        <w:ind w:left="2160" w:hanging="180"/>
      </w:pPr>
    </w:lvl>
    <w:lvl w:ilvl="3" w:tplc="1068E280">
      <w:start w:val="1"/>
      <w:numFmt w:val="decimal"/>
      <w:lvlText w:val="%4."/>
      <w:lvlJc w:val="left"/>
      <w:pPr>
        <w:ind w:left="2880" w:hanging="360"/>
      </w:pPr>
    </w:lvl>
    <w:lvl w:ilvl="4" w:tplc="EED0331A">
      <w:start w:val="1"/>
      <w:numFmt w:val="lowerLetter"/>
      <w:lvlText w:val="%5."/>
      <w:lvlJc w:val="left"/>
      <w:pPr>
        <w:ind w:left="3600" w:hanging="360"/>
      </w:pPr>
    </w:lvl>
    <w:lvl w:ilvl="5" w:tplc="CF744270">
      <w:start w:val="1"/>
      <w:numFmt w:val="lowerRoman"/>
      <w:lvlText w:val="%6."/>
      <w:lvlJc w:val="right"/>
      <w:pPr>
        <w:ind w:left="4320" w:hanging="180"/>
      </w:pPr>
    </w:lvl>
    <w:lvl w:ilvl="6" w:tplc="18469358">
      <w:start w:val="1"/>
      <w:numFmt w:val="decimal"/>
      <w:lvlText w:val="%7."/>
      <w:lvlJc w:val="left"/>
      <w:pPr>
        <w:ind w:left="5040" w:hanging="360"/>
      </w:pPr>
    </w:lvl>
    <w:lvl w:ilvl="7" w:tplc="29981AA8">
      <w:start w:val="1"/>
      <w:numFmt w:val="lowerLetter"/>
      <w:lvlText w:val="%8."/>
      <w:lvlJc w:val="left"/>
      <w:pPr>
        <w:ind w:left="5760" w:hanging="360"/>
      </w:pPr>
    </w:lvl>
    <w:lvl w:ilvl="8" w:tplc="F28208A2">
      <w:start w:val="1"/>
      <w:numFmt w:val="lowerRoman"/>
      <w:lvlText w:val="%9."/>
      <w:lvlJc w:val="right"/>
      <w:pPr>
        <w:ind w:left="6480" w:hanging="180"/>
      </w:pPr>
    </w:lvl>
  </w:abstractNum>
  <w:abstractNum w:abstractNumId="1" w15:restartNumberingAfterBreak="0">
    <w:nsid w:val="5815D88C"/>
    <w:multiLevelType w:val="hybridMultilevel"/>
    <w:tmpl w:val="20A4B38E"/>
    <w:lvl w:ilvl="0" w:tplc="D83636A8">
      <w:start w:val="1"/>
      <w:numFmt w:val="decimal"/>
      <w:lvlText w:val="%1."/>
      <w:lvlJc w:val="left"/>
      <w:pPr>
        <w:ind w:left="720" w:hanging="360"/>
      </w:pPr>
      <w:rPr>
        <w:rFonts w:ascii="Century Schoolbook" w:hAnsi="Century Schoolbook" w:hint="default"/>
      </w:rPr>
    </w:lvl>
    <w:lvl w:ilvl="1" w:tplc="40E86F54">
      <w:start w:val="1"/>
      <w:numFmt w:val="lowerLetter"/>
      <w:lvlText w:val="%2."/>
      <w:lvlJc w:val="left"/>
      <w:pPr>
        <w:ind w:left="1440" w:hanging="360"/>
      </w:pPr>
    </w:lvl>
    <w:lvl w:ilvl="2" w:tplc="75B07580">
      <w:start w:val="1"/>
      <w:numFmt w:val="lowerRoman"/>
      <w:lvlText w:val="%3."/>
      <w:lvlJc w:val="right"/>
      <w:pPr>
        <w:ind w:left="2160" w:hanging="180"/>
      </w:pPr>
    </w:lvl>
    <w:lvl w:ilvl="3" w:tplc="2E4A1D52">
      <w:start w:val="1"/>
      <w:numFmt w:val="decimal"/>
      <w:lvlText w:val="%4."/>
      <w:lvlJc w:val="left"/>
      <w:pPr>
        <w:ind w:left="2880" w:hanging="360"/>
      </w:pPr>
    </w:lvl>
    <w:lvl w:ilvl="4" w:tplc="4ADC56E0">
      <w:start w:val="1"/>
      <w:numFmt w:val="lowerLetter"/>
      <w:lvlText w:val="%5."/>
      <w:lvlJc w:val="left"/>
      <w:pPr>
        <w:ind w:left="3600" w:hanging="360"/>
      </w:pPr>
    </w:lvl>
    <w:lvl w:ilvl="5" w:tplc="4F781FE8">
      <w:start w:val="1"/>
      <w:numFmt w:val="lowerRoman"/>
      <w:lvlText w:val="%6."/>
      <w:lvlJc w:val="right"/>
      <w:pPr>
        <w:ind w:left="4320" w:hanging="180"/>
      </w:pPr>
    </w:lvl>
    <w:lvl w:ilvl="6" w:tplc="5A7844BE">
      <w:start w:val="1"/>
      <w:numFmt w:val="decimal"/>
      <w:lvlText w:val="%7."/>
      <w:lvlJc w:val="left"/>
      <w:pPr>
        <w:ind w:left="5040" w:hanging="360"/>
      </w:pPr>
    </w:lvl>
    <w:lvl w:ilvl="7" w:tplc="7A129376">
      <w:start w:val="1"/>
      <w:numFmt w:val="lowerLetter"/>
      <w:lvlText w:val="%8."/>
      <w:lvlJc w:val="left"/>
      <w:pPr>
        <w:ind w:left="5760" w:hanging="360"/>
      </w:pPr>
    </w:lvl>
    <w:lvl w:ilvl="8" w:tplc="8E700054">
      <w:start w:val="1"/>
      <w:numFmt w:val="lowerRoman"/>
      <w:lvlText w:val="%9."/>
      <w:lvlJc w:val="right"/>
      <w:pPr>
        <w:ind w:left="6480" w:hanging="180"/>
      </w:pPr>
    </w:lvl>
  </w:abstractNum>
  <w:num w:numId="1" w16cid:durableId="1843005535">
    <w:abstractNumId w:val="0"/>
  </w:num>
  <w:num w:numId="2" w16cid:durableId="187060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D"/>
    <w:rsid w:val="00171FDA"/>
    <w:rsid w:val="00211C8F"/>
    <w:rsid w:val="0063770A"/>
    <w:rsid w:val="00656580"/>
    <w:rsid w:val="007D753D"/>
    <w:rsid w:val="00861390"/>
    <w:rsid w:val="008B6BCE"/>
    <w:rsid w:val="008C68CD"/>
    <w:rsid w:val="009C6E74"/>
    <w:rsid w:val="00A36BEC"/>
    <w:rsid w:val="00B16A89"/>
    <w:rsid w:val="00B76E4D"/>
    <w:rsid w:val="00E25201"/>
    <w:rsid w:val="00E53CD1"/>
    <w:rsid w:val="00F2665F"/>
    <w:rsid w:val="00FE20A9"/>
    <w:rsid w:val="00FE2A7D"/>
    <w:rsid w:val="022FD303"/>
    <w:rsid w:val="03A1F54D"/>
    <w:rsid w:val="04457819"/>
    <w:rsid w:val="08247A36"/>
    <w:rsid w:val="143EC20A"/>
    <w:rsid w:val="15EA125B"/>
    <w:rsid w:val="19C2AAB5"/>
    <w:rsid w:val="1A5EDDE0"/>
    <w:rsid w:val="265C5379"/>
    <w:rsid w:val="303D2868"/>
    <w:rsid w:val="34EDA8C2"/>
    <w:rsid w:val="39792F6B"/>
    <w:rsid w:val="3A732B12"/>
    <w:rsid w:val="422247FB"/>
    <w:rsid w:val="42AD4377"/>
    <w:rsid w:val="4497C604"/>
    <w:rsid w:val="4851DD9C"/>
    <w:rsid w:val="48AC1B29"/>
    <w:rsid w:val="48CCEE72"/>
    <w:rsid w:val="4A0EF6C1"/>
    <w:rsid w:val="4BA88B21"/>
    <w:rsid w:val="4D665A67"/>
    <w:rsid w:val="4D965945"/>
    <w:rsid w:val="4DE9B2B9"/>
    <w:rsid w:val="4EEB3A4A"/>
    <w:rsid w:val="51363997"/>
    <w:rsid w:val="5725E753"/>
    <w:rsid w:val="5B3F78F4"/>
    <w:rsid w:val="654E6977"/>
    <w:rsid w:val="699C1EA5"/>
    <w:rsid w:val="6B31FA69"/>
    <w:rsid w:val="6BEAE2DF"/>
    <w:rsid w:val="722DB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EB5B"/>
  <w15:chartTrackingRefBased/>
  <w15:docId w15:val="{30D4413B-C8E3-41F7-92DF-197F645B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CD"/>
  </w:style>
  <w:style w:type="paragraph" w:styleId="Heading1">
    <w:name w:val="heading 1"/>
    <w:basedOn w:val="Normal"/>
    <w:link w:val="Heading1Char"/>
    <w:uiPriority w:val="9"/>
    <w:qFormat/>
    <w:rsid w:val="007D7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8CD"/>
    <w:rPr>
      <w:color w:val="0563C1" w:themeColor="hyperlink"/>
      <w:u w:val="single"/>
    </w:rPr>
  </w:style>
  <w:style w:type="character" w:customStyle="1" w:styleId="Heading1Char">
    <w:name w:val="Heading 1 Char"/>
    <w:basedOn w:val="DefaultParagraphFont"/>
    <w:link w:val="Heading1"/>
    <w:uiPriority w:val="9"/>
    <w:rsid w:val="007D753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D753D"/>
    <w:rPr>
      <w:b/>
      <w:bCs/>
    </w:rPr>
  </w:style>
  <w:style w:type="character" w:styleId="Emphasis">
    <w:name w:val="Emphasis"/>
    <w:basedOn w:val="DefaultParagraphFont"/>
    <w:uiPriority w:val="20"/>
    <w:qFormat/>
    <w:rsid w:val="007D753D"/>
    <w:rPr>
      <w:i/>
      <w:iCs/>
    </w:rPr>
  </w:style>
  <w:style w:type="character" w:styleId="UnresolvedMention">
    <w:name w:val="Unresolved Mention"/>
    <w:basedOn w:val="DefaultParagraphFont"/>
    <w:uiPriority w:val="99"/>
    <w:semiHidden/>
    <w:unhideWhenUsed/>
    <w:rsid w:val="00171FDA"/>
    <w:rPr>
      <w:color w:val="605E5C"/>
      <w:shd w:val="clear" w:color="auto" w:fill="E1DFDD"/>
    </w:rPr>
  </w:style>
  <w:style w:type="table" w:styleId="TableGrid">
    <w:name w:val="Table Grid"/>
    <w:basedOn w:val="TableNormal"/>
    <w:uiPriority w:val="39"/>
    <w:rsid w:val="0021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6BEAE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cod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avera@pcs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m" TargetMode="External"/><Relationship Id="rId5" Type="http://schemas.openxmlformats.org/officeDocument/2006/relationships/styles" Target="styles.xml"/><Relationship Id="rId10" Type="http://schemas.openxmlformats.org/officeDocument/2006/relationships/hyperlink" Target="http://www.studysync.com" TargetMode="External"/><Relationship Id="rId4" Type="http://schemas.openxmlformats.org/officeDocument/2006/relationships/numbering" Target="numbering.xml"/><Relationship Id="rId9" Type="http://schemas.openxmlformats.org/officeDocument/2006/relationships/hyperlink" Target="http://www.Ama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1f6637b-85fb-4652-9af2-4446bf66598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348D3135BCE4BA4164CC8E2E69E57" ma:contentTypeVersion="20" ma:contentTypeDescription="Create a new document." ma:contentTypeScope="" ma:versionID="580089f3debf9df333a650159ba383f1">
  <xsd:schema xmlns:xsd="http://www.w3.org/2001/XMLSchema" xmlns:xs="http://www.w3.org/2001/XMLSchema" xmlns:p="http://schemas.microsoft.com/office/2006/metadata/properties" xmlns:ns1="http://schemas.microsoft.com/sharepoint/v3" xmlns:ns3="61f6637b-85fb-4652-9af2-4446bf665980" xmlns:ns4="84ee13d3-6f32-4fc1-a721-94ffc9bb0bc7" targetNamespace="http://schemas.microsoft.com/office/2006/metadata/properties" ma:root="true" ma:fieldsID="e42ed733c507270892350c2cbe0fa902" ns1:_="" ns3:_="" ns4:_="">
    <xsd:import namespace="http://schemas.microsoft.com/sharepoint/v3"/>
    <xsd:import namespace="61f6637b-85fb-4652-9af2-4446bf665980"/>
    <xsd:import namespace="84ee13d3-6f32-4fc1-a721-94ffc9bb0b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6637b-85fb-4652-9af2-4446bf665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e13d3-6f32-4fc1-a721-94ffc9bb0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83162-6D6F-4633-9418-576CE421E0EC}">
  <ds:schemaRefs>
    <ds:schemaRef ds:uri="61f6637b-85fb-4652-9af2-4446bf665980"/>
    <ds:schemaRef ds:uri="http://schemas.microsoft.com/office/2006/metadata/properties"/>
    <ds:schemaRef ds:uri="http://purl.org/dc/terms/"/>
    <ds:schemaRef ds:uri="84ee13d3-6f32-4fc1-a721-94ffc9bb0bc7"/>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DC06CDC9-C8EA-4655-8B17-73B12560D7D8}">
  <ds:schemaRefs>
    <ds:schemaRef ds:uri="http://schemas.microsoft.com/sharepoint/v3/contenttype/forms"/>
  </ds:schemaRefs>
</ds:datastoreItem>
</file>

<file path=customXml/itemProps3.xml><?xml version="1.0" encoding="utf-8"?>
<ds:datastoreItem xmlns:ds="http://schemas.openxmlformats.org/officeDocument/2006/customXml" ds:itemID="{0FE5BB9A-1C61-494C-A62B-D85BCA08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6637b-85fb-4652-9af2-4446bf665980"/>
    <ds:schemaRef ds:uri="84ee13d3-6f32-4fc1-a721-94ffc9bb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4</DocSecurity>
  <Lines>36</Lines>
  <Paragraphs>10</Paragraphs>
  <ScaleCrop>false</ScaleCrop>
  <Company>Pinellas County Schools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Schrotenboer Sandra</dc:creator>
  <cp:keywords/>
  <dc:description/>
  <cp:lastModifiedBy>Weaver Andrea</cp:lastModifiedBy>
  <cp:revision>2</cp:revision>
  <dcterms:created xsi:type="dcterms:W3CDTF">2025-06-01T17:17:00Z</dcterms:created>
  <dcterms:modified xsi:type="dcterms:W3CDTF">2025-06-01T17:17:00Z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0x0101008E2348D3135BCE4BA4164CC8E2E69E57</vt:lpwstr>
  </property>
</Properties>
</file>